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4" w:rsidRPr="00871496" w:rsidRDefault="003D241E" w:rsidP="009D2A23">
      <w:pPr>
        <w:pStyle w:val="a3"/>
        <w:shd w:val="clear" w:color="auto" w:fill="FFFFFF"/>
        <w:spacing w:before="0" w:beforeAutospacing="0" w:after="120" w:afterAutospacing="0" w:line="273" w:lineRule="atLeast"/>
        <w:ind w:left="851" w:right="283" w:hanging="1276"/>
      </w:pPr>
      <w:r>
        <w:rPr>
          <w:b/>
          <w:bCs/>
          <w:noProof/>
        </w:rPr>
        <w:drawing>
          <wp:inline distT="0" distB="0" distL="0" distR="0">
            <wp:extent cx="7781925" cy="11106150"/>
            <wp:effectExtent l="19050" t="0" r="9525" b="0"/>
            <wp:docPr id="3" name="Рисунок 3" descr="D:\карапсельский-дс8.рф\Положение о педагогическом совете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апсельский-дс8.рф\Положение о педагогическом совете.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110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AD4" w:rsidRPr="00871496">
        <w:rPr>
          <w:rStyle w:val="a4"/>
        </w:rPr>
        <w:lastRenderedPageBreak/>
        <w:t>3. Компетенция педагогического совета</w:t>
      </w:r>
    </w:p>
    <w:p w:rsidR="00F6163B" w:rsidRPr="007A55F6" w:rsidRDefault="008F4AD4" w:rsidP="00F6163B">
      <w:pPr>
        <w:widowControl w:val="0"/>
        <w:autoSpaceDE w:val="0"/>
        <w:autoSpaceDN w:val="0"/>
        <w:adjustRightInd w:val="0"/>
        <w:ind w:firstLine="709"/>
      </w:pPr>
      <w:r w:rsidRPr="00871496">
        <w:t xml:space="preserve">3.1. </w:t>
      </w:r>
      <w:r w:rsidR="00F6163B" w:rsidRPr="007A55F6">
        <w:t>К компетенции Педагогического совета относится: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A55F6">
        <w:t>- реализация государственной политики по вопросам образования;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 xml:space="preserve">- совершенствование организации образовательной деятельности МБДОУ; 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</w:pPr>
      <w:r w:rsidRPr="007A55F6">
        <w:t>- определение направлений образовательной деятельности МБДОУ;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отбор и принятие образовательных программ для использования их в МБДОУ;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обсуждение вопросов содержания, форм и методов образовательного процесса, планирования образовательной деятельности;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рассмотрение итогов диагностических исследований;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рассмотрение вопросов повышения квалификации и переподготовки кадров, форм и методов образовательного процесса;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выявление, обобщение, распространение, внедрение педагогического опыта;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рассмотрение вопросов организации платных образовательных услуг;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рассмотрение и утверждение характеристик педагогов, представленных к почетному знаку «Почетный работник общего образования» и другим наградам;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 xml:space="preserve">- избрание членов в Управляющий Совет МБДОУ; </w:t>
      </w:r>
    </w:p>
    <w:p w:rsidR="00F6163B" w:rsidRPr="007A55F6" w:rsidRDefault="00F6163B" w:rsidP="00F6163B">
      <w:pPr>
        <w:widowControl w:val="0"/>
        <w:autoSpaceDE w:val="0"/>
        <w:autoSpaceDN w:val="0"/>
        <w:adjustRightInd w:val="0"/>
        <w:jc w:val="both"/>
      </w:pPr>
      <w:r w:rsidRPr="007A55F6">
        <w:t>- осуществление иные функций в пределах его полномочий.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Педагогический совет принимает: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локальные нормативные  акты, содержащие нормы, регулирующие образовательные отношения (ч.1 ст. 30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образовательные программы (п.6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рабочие программы педагогических работников (п. 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решение о расстановке кадров на новый учебный год  (п. 22.ч. 3 ст. 28 Закона).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3.2 Педагогический совет организует: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(ч.1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образовательной программы (п. 6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по внесению дополнений, изменений в образовательную программу Организации (п.6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правил внутреннего распорядка воспитанников (п.1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требований к одежде воспитанников (п.18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публичного доклада (п.22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выявление, обобщение, распространение и внедрение инновационного педагогического опыта (п. 22 ч. 33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(ч.1 ст. 30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3.3. Педагогический совет рассматривает информацию: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</w:t>
      </w:r>
      <w:r w:rsidR="00913AE0" w:rsidRPr="00871496">
        <w:t>,</w:t>
      </w:r>
      <w:r w:rsidRPr="00871496">
        <w:t xml:space="preserve">  возможных </w:t>
      </w:r>
      <w:r w:rsidRPr="00871496">
        <w:lastRenderedPageBreak/>
        <w:t>достижений ребенка  на этапе завершения  уровня  дошкольного образования (пп.11, 22 ч.3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результатах  инновационной работы (по всем видам инноваций) (п.22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результатах самообследования по состоянию на 1 августа текущего года (п.13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(ч. 2 ст. 44 п. 22  ч.3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 организации дополнительных образовательных услуг воспитанникам Учреждения (п.22  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 организации платных дополнительных услуг воспитанникам ДОУ(п.22 ч. 3.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-об организации конкурсов педагогического мастерства (п. 22 ч. 4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повышении педагогическими работниками своего профессионального уровня (п.7 ч. 1 ст. 48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ведении официального сайта ДОУ в сети «интернет» (п.21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выполнении ранее принятых решений педагогического совета (п.22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иные  вопросы в соответствии с законодательством Российской Федерации (п. 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 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rPr>
          <w:rStyle w:val="a4"/>
        </w:rPr>
        <w:t>4. Организация управления педагогическим советом.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4.1. В работе педагогического совета могут принимать участие: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-члены родительского комитета воспитанников;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 xml:space="preserve"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</w:t>
      </w:r>
      <w:r w:rsidRPr="00871496">
        <w:lastRenderedPageBreak/>
        <w:t>несовершеннолетних воспитанников и до прекращения образовательных отношений (ч. 1 ст. 54; п. 4 ч. 3 ст. 44; ст. 61 Закона);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4.2. Лица, приглашенные на педагогический совет, пользуются правом совещательного голоса.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4.3. Председателем педагогического совета является заведующий  ДОУ который: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организует и контролирует выполнение решений педагогического совета;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утверждает повестку для педагогического совета.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4. 4 Педагогический совет избирает секретаря сроком на один учебный год;</w:t>
      </w:r>
    </w:p>
    <w:p w:rsidR="005177A7" w:rsidRPr="007A55F6" w:rsidRDefault="008F4AD4" w:rsidP="005177A7">
      <w:pPr>
        <w:autoSpaceDE w:val="0"/>
        <w:autoSpaceDN w:val="0"/>
        <w:adjustRightInd w:val="0"/>
        <w:jc w:val="both"/>
      </w:pPr>
      <w:r w:rsidRPr="005177A7">
        <w:t xml:space="preserve">4.5. </w:t>
      </w:r>
      <w:r w:rsidR="005177A7" w:rsidRPr="007A55F6">
        <w:t>Педагогический совет работает по плану и регламенту, которые согласованы с заведующим МБДОУ.</w:t>
      </w:r>
    </w:p>
    <w:p w:rsidR="005177A7" w:rsidRPr="005177A7" w:rsidRDefault="008F4AD4" w:rsidP="005177A7">
      <w:pPr>
        <w:widowControl w:val="0"/>
        <w:autoSpaceDE w:val="0"/>
        <w:autoSpaceDN w:val="0"/>
        <w:adjustRightInd w:val="0"/>
        <w:jc w:val="both"/>
      </w:pPr>
      <w:r w:rsidRPr="005177A7">
        <w:t xml:space="preserve">4.6. </w:t>
      </w:r>
      <w:r w:rsidR="005177A7" w:rsidRPr="007A55F6">
        <w:t>Педагогический совет действует бессрочно. Совет собирается по мере необходимости, но не реже четырех раз в год, либо по инициативе заведующего МБДОУ.  Внеочередные заседания педагогического совета проводятся по требованию не менее одной трети педагогических работников МБДОУ. На заседании педагогического совет может присутствовать председатель Совета родителей МБДОУ с правом совещательного голоса.</w:t>
      </w:r>
    </w:p>
    <w:p w:rsidR="008F4AD4" w:rsidRPr="005177A7" w:rsidRDefault="00953B2B" w:rsidP="005177A7">
      <w:pPr>
        <w:tabs>
          <w:tab w:val="left" w:pos="7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4.7</w:t>
      </w:r>
      <w:r w:rsidR="008F4AD4" w:rsidRPr="00871496">
        <w:t xml:space="preserve">. </w:t>
      </w:r>
      <w:r w:rsidR="005177A7" w:rsidRPr="007A55F6">
        <w:t xml:space="preserve">Заседание совета правомочно, если на нем присутствует не </w:t>
      </w:r>
      <w:r w:rsidR="005177A7">
        <w:t>менее двух третей членов совета</w:t>
      </w:r>
      <w:r w:rsidR="008F4AD4" w:rsidRPr="00871496">
        <w:t>.</w:t>
      </w:r>
      <w:r w:rsidR="005177A7" w:rsidRPr="005177A7">
        <w:rPr>
          <w:sz w:val="28"/>
          <w:szCs w:val="28"/>
        </w:rPr>
        <w:t xml:space="preserve"> </w:t>
      </w:r>
      <w:r w:rsidR="005177A7" w:rsidRPr="007A55F6">
        <w:t>Решения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  <w:r w:rsidR="005177A7" w:rsidRPr="007A55F6">
        <w:rPr>
          <w:sz w:val="28"/>
          <w:szCs w:val="28"/>
        </w:rPr>
        <w:t xml:space="preserve"> </w:t>
      </w:r>
      <w:r w:rsidR="008F4AD4" w:rsidRPr="00871496">
        <w:t>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8F4AD4" w:rsidRPr="00871496" w:rsidRDefault="00953B2B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4.8</w:t>
      </w:r>
      <w:r w:rsidR="008F4AD4" w:rsidRPr="00871496">
        <w:t>. Решения выполняют в установленные сроки ответственные лица, указанные в протоколе заседания педагогического совета.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8F4AD4" w:rsidRPr="00871496" w:rsidRDefault="00953B2B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>
        <w:t>4.9</w:t>
      </w:r>
      <w:r w:rsidR="008F4AD4" w:rsidRPr="00871496">
        <w:t>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rPr>
          <w:rStyle w:val="a4"/>
        </w:rPr>
        <w:t>5. Права и ответственность педагогического совета.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5.1 Педагогический совет имеет право: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участвовать в управлении ДОУ;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взаимодействовать с другими органами управления ДОУ, общественными организациями, учреждениями.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5.2. Каждый член педагогического совета, а также участник (приглашенный) педагогического совета имеет право: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5.3. Педагогический совет несет ответственность: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за выполнение, выполнение не в полном объеме или невыполнении закрепленных за ним задач и функций;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t>- за соответствие принимаемых решений законодательству Российской Федерации, нормативно – правовым актам.</w:t>
      </w:r>
    </w:p>
    <w:p w:rsidR="008F4AD4" w:rsidRPr="00871496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871496">
        <w:rPr>
          <w:rStyle w:val="a4"/>
        </w:rPr>
        <w:lastRenderedPageBreak/>
        <w:t>6. Делопроизводство</w:t>
      </w:r>
    </w:p>
    <w:p w:rsidR="008F4AD4" w:rsidRPr="00F6163B" w:rsidRDefault="008F4AD4" w:rsidP="00F6163B">
      <w:pPr>
        <w:autoSpaceDE w:val="0"/>
        <w:autoSpaceDN w:val="0"/>
        <w:adjustRightInd w:val="0"/>
        <w:ind w:firstLine="418"/>
        <w:jc w:val="both"/>
      </w:pPr>
      <w:r w:rsidRPr="00F6163B">
        <w:t xml:space="preserve">6.1 </w:t>
      </w:r>
      <w:r w:rsidR="00F6163B" w:rsidRPr="007A55F6">
        <w:t>Ход педагогических советов и решение оформляется протоколами</w:t>
      </w:r>
      <w:r w:rsidR="005177A7">
        <w:t xml:space="preserve"> в печатном виде</w:t>
      </w:r>
      <w:r w:rsidR="00F6163B" w:rsidRPr="007A55F6">
        <w:t xml:space="preserve">. </w:t>
      </w:r>
      <w:r w:rsidRPr="00F6163B"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F6163B" w:rsidRPr="00F6163B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F6163B">
        <w:t>6.2. Нумерация протоколов ведется от начала учебного года.</w:t>
      </w:r>
    </w:p>
    <w:p w:rsidR="008F4AD4" w:rsidRPr="00F6163B" w:rsidRDefault="00F6163B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F6163B">
        <w:t>6.3</w:t>
      </w:r>
      <w:r w:rsidR="008F4AD4" w:rsidRPr="00F6163B">
        <w:t>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F6163B" w:rsidRPr="00F6163B" w:rsidRDefault="00F6163B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F6163B">
        <w:t>6.4.</w:t>
      </w:r>
      <w:r w:rsidRPr="007A55F6">
        <w:t>Протоколы хранятся в МБДОУ в течение десяти лет с последующей передачей в муниципальное казенное учреждение «Архив Иланского района».</w:t>
      </w:r>
    </w:p>
    <w:p w:rsidR="008F4AD4" w:rsidRPr="00F6163B" w:rsidRDefault="008F4AD4" w:rsidP="008F4AD4">
      <w:pPr>
        <w:pStyle w:val="a3"/>
        <w:shd w:val="clear" w:color="auto" w:fill="FFFFFF"/>
        <w:spacing w:before="0" w:beforeAutospacing="0" w:after="120" w:afterAutospacing="0" w:line="273" w:lineRule="atLeast"/>
      </w:pPr>
      <w:r w:rsidRPr="00F6163B">
        <w:t> </w:t>
      </w:r>
    </w:p>
    <w:p w:rsidR="00B53C17" w:rsidRPr="00871496" w:rsidRDefault="00B53C17"/>
    <w:sectPr w:rsidR="00B53C17" w:rsidRPr="00871496" w:rsidSect="009D2A23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97" w:rsidRDefault="007F4997" w:rsidP="001B39B8">
      <w:r>
        <w:separator/>
      </w:r>
    </w:p>
  </w:endnote>
  <w:endnote w:type="continuationSeparator" w:id="0">
    <w:p w:rsidR="007F4997" w:rsidRDefault="007F4997" w:rsidP="001B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97" w:rsidRDefault="007F4997" w:rsidP="001B39B8">
      <w:r>
        <w:separator/>
      </w:r>
    </w:p>
  </w:footnote>
  <w:footnote w:type="continuationSeparator" w:id="0">
    <w:p w:rsidR="007F4997" w:rsidRDefault="007F4997" w:rsidP="001B3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AD4"/>
    <w:rsid w:val="00044A4E"/>
    <w:rsid w:val="00140E13"/>
    <w:rsid w:val="00177543"/>
    <w:rsid w:val="001B39B8"/>
    <w:rsid w:val="00287DE3"/>
    <w:rsid w:val="003B249A"/>
    <w:rsid w:val="003D241E"/>
    <w:rsid w:val="00432446"/>
    <w:rsid w:val="005177A7"/>
    <w:rsid w:val="0060703B"/>
    <w:rsid w:val="006A2D41"/>
    <w:rsid w:val="0070463E"/>
    <w:rsid w:val="00792C6B"/>
    <w:rsid w:val="007A55F6"/>
    <w:rsid w:val="007A64C1"/>
    <w:rsid w:val="007C2083"/>
    <w:rsid w:val="007F4997"/>
    <w:rsid w:val="008078F0"/>
    <w:rsid w:val="00871496"/>
    <w:rsid w:val="008F4AD4"/>
    <w:rsid w:val="00913AE0"/>
    <w:rsid w:val="00953B2B"/>
    <w:rsid w:val="009A6750"/>
    <w:rsid w:val="009D2A23"/>
    <w:rsid w:val="00AA357A"/>
    <w:rsid w:val="00B53C17"/>
    <w:rsid w:val="00BA77D8"/>
    <w:rsid w:val="00DA4011"/>
    <w:rsid w:val="00DD685E"/>
    <w:rsid w:val="00F6163B"/>
    <w:rsid w:val="00FB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F4A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1content">
    <w:name w:val="h1_content"/>
    <w:basedOn w:val="a0"/>
    <w:rsid w:val="008F4AD4"/>
  </w:style>
  <w:style w:type="paragraph" w:styleId="a3">
    <w:name w:val="Normal (Web)"/>
    <w:basedOn w:val="a"/>
    <w:rsid w:val="008F4AD4"/>
    <w:pPr>
      <w:spacing w:before="100" w:beforeAutospacing="1" w:after="100" w:afterAutospacing="1"/>
    </w:pPr>
  </w:style>
  <w:style w:type="character" w:styleId="a4">
    <w:name w:val="Strong"/>
    <w:qFormat/>
    <w:rsid w:val="008F4AD4"/>
    <w:rPr>
      <w:b/>
      <w:bCs/>
    </w:rPr>
  </w:style>
  <w:style w:type="paragraph" w:styleId="a5">
    <w:name w:val="Balloon Text"/>
    <w:basedOn w:val="a"/>
    <w:link w:val="a6"/>
    <w:rsid w:val="001B39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39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B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B39B8"/>
    <w:rPr>
      <w:sz w:val="24"/>
      <w:szCs w:val="24"/>
    </w:rPr>
  </w:style>
  <w:style w:type="paragraph" w:styleId="a9">
    <w:name w:val="footer"/>
    <w:basedOn w:val="a"/>
    <w:link w:val="aa"/>
    <w:rsid w:val="001B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B39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педсовете ДОУ</vt:lpstr>
    </vt:vector>
  </TitlesOfParts>
  <Company>Home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педсовете ДОУ</dc:title>
  <dc:creator>1</dc:creator>
  <cp:lastModifiedBy>Alya</cp:lastModifiedBy>
  <cp:revision>2</cp:revision>
  <cp:lastPrinted>2016-04-08T23:07:00Z</cp:lastPrinted>
  <dcterms:created xsi:type="dcterms:W3CDTF">2017-05-11T05:56:00Z</dcterms:created>
  <dcterms:modified xsi:type="dcterms:W3CDTF">2017-05-11T05:56:00Z</dcterms:modified>
</cp:coreProperties>
</file>